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CA" w:rsidRDefault="00653075">
      <w:pPr>
        <w:tabs>
          <w:tab w:val="left" w:pos="9940"/>
        </w:tabs>
        <w:spacing w:line="560" w:lineRule="auto"/>
        <w:jc w:val="center"/>
        <w:rPr>
          <w:rFonts w:ascii="楷体" w:eastAsia="楷体" w:hAnsi="楷体" w:cs="楷体"/>
          <w:sz w:val="28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徐州工程学院</w:t>
      </w:r>
      <w:r>
        <w:rPr>
          <w:rFonts w:ascii="方正小标宋简体" w:eastAsia="方正小标宋简体" w:hAnsi="方正小标宋简体" w:cs="方正小标宋简体"/>
          <w:sz w:val="44"/>
        </w:rPr>
        <w:t>202</w:t>
      </w:r>
      <w:r w:rsidR="00C90B06">
        <w:rPr>
          <w:rFonts w:ascii="方正小标宋简体" w:eastAsia="方正小标宋简体" w:hAnsi="方正小标宋简体" w:cs="方正小标宋简体" w:hint="eastAsia"/>
          <w:sz w:val="44"/>
        </w:rPr>
        <w:t>1</w:t>
      </w:r>
      <w:r>
        <w:rPr>
          <w:rFonts w:ascii="宋体" w:eastAsia="宋体" w:hAnsi="宋体" w:cs="宋体"/>
          <w:sz w:val="44"/>
        </w:rPr>
        <w:t>年</w:t>
      </w:r>
      <w:r w:rsidR="00C90B06">
        <w:rPr>
          <w:rFonts w:ascii="方正小标宋简体" w:eastAsia="方正小标宋简体" w:hAnsi="方正小标宋简体" w:cs="方正小标宋简体" w:hint="eastAsia"/>
          <w:sz w:val="44"/>
        </w:rPr>
        <w:t>春</w:t>
      </w:r>
      <w:r>
        <w:rPr>
          <w:rFonts w:ascii="方正小标宋简体" w:eastAsia="方正小标宋简体" w:hAnsi="方正小标宋简体" w:cs="方正小标宋简体" w:hint="eastAsia"/>
          <w:sz w:val="44"/>
        </w:rPr>
        <w:t>季普通话</w:t>
      </w:r>
      <w:r>
        <w:rPr>
          <w:rFonts w:ascii="方正小标宋简体" w:eastAsia="方正小标宋简体" w:hAnsi="方正小标宋简体" w:cs="方正小标宋简体"/>
          <w:sz w:val="44"/>
        </w:rPr>
        <w:t>测试</w:t>
      </w:r>
      <w:r>
        <w:rPr>
          <w:rFonts w:ascii="方正小标宋简体" w:eastAsia="方正小标宋简体" w:hAnsi="方正小标宋简体" w:cs="方正小标宋简体" w:hint="eastAsia"/>
          <w:sz w:val="44"/>
        </w:rPr>
        <w:t>时间安排</w:t>
      </w:r>
      <w:r>
        <w:rPr>
          <w:rFonts w:ascii="方正小标宋简体" w:eastAsia="方正小标宋简体" w:hAnsi="方正小标宋简体" w:cs="方正小标宋简体"/>
          <w:sz w:val="44"/>
        </w:rPr>
        <w:t>表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1843"/>
        <w:gridCol w:w="1539"/>
        <w:gridCol w:w="5724"/>
      </w:tblGrid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黑体" w:eastAsia="黑体" w:hAnsi="黑体" w:cs="黑体" w:hint="eastAsia"/>
                <w:sz w:val="32"/>
              </w:rPr>
              <w:t>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黑体" w:eastAsia="黑体" w:hAnsi="黑体" w:cs="黑体"/>
                <w:sz w:val="32"/>
              </w:rPr>
              <w:t>测试日期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黑体" w:eastAsia="黑体" w:hAnsi="黑体" w:cs="黑体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测试地点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黑体" w:eastAsia="黑体" w:hAnsi="黑体" w:cs="黑体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测试考生所在学院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 w:rsidP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 w:rsidR="00442AE0"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 w:rsidR="00442AE0">
              <w:rPr>
                <w:rFonts w:ascii="仿宋_GB2312" w:eastAsia="仿宋_GB2312" w:hAnsi="仿宋_GB2312" w:cs="仿宋_GB2312" w:hint="eastAsia"/>
                <w:sz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.</w:t>
            </w:r>
            <w:r w:rsidR="00442AE0">
              <w:rPr>
                <w:rFonts w:ascii="仿宋_GB2312" w:eastAsia="仿宋_GB2312" w:hAnsi="仿宋_GB2312" w:cs="仿宋_GB2312" w:hint="eastAsia"/>
                <w:sz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 w:rsidP="00D82B97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教科院</w:t>
            </w:r>
            <w:bookmarkStart w:id="0" w:name="_GoBack"/>
            <w:bookmarkEnd w:id="0"/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3.27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教科院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 w:rsidP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3.28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 w:rsidP="00D82B9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人文学院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3.28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人文学院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 w:rsidP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 w:rsidP="00D82B9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食品与生物工程学院</w:t>
            </w:r>
          </w:p>
        </w:tc>
      </w:tr>
      <w:tr w:rsidR="00C969CA">
        <w:trPr>
          <w:trHeight w:val="89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C969CA" w:rsidP="0002504C">
            <w:pPr>
              <w:rPr>
                <w:rFonts w:ascii="仿宋_GB2312" w:eastAsia="仿宋_GB2312" w:hAnsi="仿宋_GB2312" w:cs="仿宋_GB2312"/>
                <w:sz w:val="32"/>
              </w:rPr>
            </w:pPr>
          </w:p>
          <w:p w:rsidR="00C969CA" w:rsidRDefault="00653075" w:rsidP="00D82B97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信息工程学院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 w:rsidP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电气与控制工程学院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环境工程学院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 w:rsidP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 xml:space="preserve"> 机电工程学院 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材料与化学工程学院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 w:rsidP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 xml:space="preserve">外国语学院 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数学与统计学院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 w:rsidP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艺术学院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02504C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艺术学院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 w:rsidP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土木工程学院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02504C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物理与新能源学院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商学院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管理工程学院</w:t>
            </w:r>
          </w:p>
        </w:tc>
      </w:tr>
      <w:tr w:rsidR="00C969CA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9CA" w:rsidRDefault="00442AE0" w:rsidP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9CA" w:rsidRDefault="00653075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9CA" w:rsidRDefault="0002504C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金融学院</w:t>
            </w:r>
          </w:p>
        </w:tc>
      </w:tr>
      <w:tr w:rsidR="00442AE0">
        <w:trPr>
          <w:trHeight w:val="51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AE0" w:rsidRDefault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AE0" w:rsidRDefault="00442AE0" w:rsidP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4.24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AE0" w:rsidRDefault="00442AE0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中心校区敬业楼703室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AE0" w:rsidRDefault="0002504C" w:rsidP="0002504C">
            <w:pPr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体育学院</w:t>
            </w:r>
          </w:p>
        </w:tc>
      </w:tr>
    </w:tbl>
    <w:p w:rsidR="00C969CA" w:rsidRDefault="00653075">
      <w:pPr>
        <w:spacing w:beforeLines="100" w:before="312" w:line="460" w:lineRule="exact"/>
        <w:ind w:left="930" w:hangingChars="310" w:hanging="93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注：</w:t>
      </w:r>
      <w:r>
        <w:rPr>
          <w:rFonts w:ascii="仿宋_GB2312" w:eastAsia="仿宋_GB2312" w:hAnsi="仿宋_GB2312" w:cs="仿宋_GB2312"/>
          <w:sz w:val="30"/>
          <w:szCs w:val="30"/>
        </w:rPr>
        <w:t>1.因</w:t>
      </w:r>
      <w:r>
        <w:rPr>
          <w:rFonts w:ascii="仿宋_GB2312" w:eastAsia="仿宋_GB2312" w:hAnsi="仿宋_GB2312" w:cs="仿宋_GB2312" w:hint="eastAsia"/>
          <w:sz w:val="30"/>
          <w:szCs w:val="30"/>
        </w:rPr>
        <w:t>在线报名时</w:t>
      </w:r>
      <w:r>
        <w:rPr>
          <w:rFonts w:ascii="仿宋_GB2312" w:eastAsia="仿宋_GB2312" w:hAnsi="仿宋_GB2312" w:cs="仿宋_GB2312"/>
          <w:sz w:val="30"/>
          <w:szCs w:val="30"/>
        </w:rPr>
        <w:t>测试时间一经确认，不可更改</w:t>
      </w:r>
      <w:r>
        <w:rPr>
          <w:rFonts w:ascii="仿宋_GB2312" w:eastAsia="仿宋_GB2312" w:hAnsi="仿宋_GB2312" w:cs="仿宋_GB2312" w:hint="eastAsia"/>
          <w:sz w:val="30"/>
          <w:szCs w:val="30"/>
        </w:rPr>
        <w:t>，请考生尽量按计划安排选择考试时间，以方便组织考试和证书发放。</w:t>
      </w:r>
    </w:p>
    <w:p w:rsidR="00C969CA" w:rsidRDefault="00653075">
      <w:pPr>
        <w:spacing w:line="460" w:lineRule="exact"/>
        <w:ind w:left="960" w:hanging="96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lastRenderedPageBreak/>
        <w:t xml:space="preserve">    2.</w:t>
      </w:r>
      <w:r>
        <w:rPr>
          <w:rFonts w:ascii="仿宋_GB2312" w:eastAsia="仿宋_GB2312" w:hAnsi="仿宋_GB2312" w:cs="仿宋_GB2312" w:hint="eastAsia"/>
          <w:sz w:val="30"/>
          <w:szCs w:val="30"/>
        </w:rPr>
        <w:t>因防疫需要，请考生务必做好个人防护。</w:t>
      </w:r>
    </w:p>
    <w:p w:rsidR="00C969CA" w:rsidRDefault="00653075">
      <w:pPr>
        <w:spacing w:line="460" w:lineRule="exact"/>
        <w:ind w:left="960" w:hanging="96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3.</w:t>
      </w:r>
      <w:r>
        <w:rPr>
          <w:rFonts w:ascii="仿宋_GB2312" w:eastAsia="仿宋_GB2312" w:hAnsi="仿宋_GB2312" w:cs="仿宋_GB2312" w:hint="eastAsia"/>
          <w:sz w:val="30"/>
          <w:szCs w:val="30"/>
        </w:rPr>
        <w:t>请报名前</w:t>
      </w:r>
      <w:r w:rsidR="00442AE0">
        <w:rPr>
          <w:rFonts w:ascii="仿宋_GB2312" w:eastAsia="仿宋_GB2312" w:hAnsi="仿宋_GB2312" w:cs="仿宋_GB2312" w:hint="eastAsia"/>
          <w:sz w:val="30"/>
          <w:szCs w:val="30"/>
        </w:rPr>
        <w:t>务必</w:t>
      </w:r>
      <w:r>
        <w:rPr>
          <w:rFonts w:ascii="仿宋_GB2312" w:eastAsia="仿宋_GB2312" w:hAnsi="仿宋_GB2312" w:cs="仿宋_GB2312" w:hint="eastAsia"/>
          <w:sz w:val="30"/>
          <w:szCs w:val="30"/>
        </w:rPr>
        <w:t>认真研读文件中的“江苏省普通话水平测试考生在线报名操作说明”。</w:t>
      </w:r>
    </w:p>
    <w:p w:rsidR="00C969CA" w:rsidRDefault="00C969CA">
      <w:pPr>
        <w:spacing w:line="460" w:lineRule="exact"/>
        <w:jc w:val="left"/>
        <w:rPr>
          <w:rFonts w:ascii="仿宋" w:eastAsia="仿宋" w:hAnsi="仿宋" w:cs="仿宋"/>
          <w:sz w:val="30"/>
          <w:szCs w:val="30"/>
        </w:rPr>
      </w:pPr>
    </w:p>
    <w:sectPr w:rsidR="00C969CA">
      <w:pgSz w:w="11906" w:h="16838"/>
      <w:pgMar w:top="1440" w:right="850" w:bottom="1440" w:left="85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EF" w:rsidRDefault="007869EF" w:rsidP="00C90B06">
      <w:r>
        <w:separator/>
      </w:r>
    </w:p>
  </w:endnote>
  <w:endnote w:type="continuationSeparator" w:id="0">
    <w:p w:rsidR="007869EF" w:rsidRDefault="007869EF" w:rsidP="00C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EF" w:rsidRDefault="007869EF" w:rsidP="00C90B06">
      <w:r>
        <w:separator/>
      </w:r>
    </w:p>
  </w:footnote>
  <w:footnote w:type="continuationSeparator" w:id="0">
    <w:p w:rsidR="007869EF" w:rsidRDefault="007869EF" w:rsidP="00C9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99"/>
    <w:rsid w:val="0002504C"/>
    <w:rsid w:val="00066A9B"/>
    <w:rsid w:val="001D3374"/>
    <w:rsid w:val="00232D99"/>
    <w:rsid w:val="002500E5"/>
    <w:rsid w:val="00310A72"/>
    <w:rsid w:val="00381A20"/>
    <w:rsid w:val="003C5647"/>
    <w:rsid w:val="003C7467"/>
    <w:rsid w:val="003E12FF"/>
    <w:rsid w:val="003E21B2"/>
    <w:rsid w:val="00424636"/>
    <w:rsid w:val="00442AE0"/>
    <w:rsid w:val="00495430"/>
    <w:rsid w:val="004C35B0"/>
    <w:rsid w:val="005B1B26"/>
    <w:rsid w:val="00653075"/>
    <w:rsid w:val="00703EF3"/>
    <w:rsid w:val="0075657E"/>
    <w:rsid w:val="0078581C"/>
    <w:rsid w:val="007869EF"/>
    <w:rsid w:val="008D6FE1"/>
    <w:rsid w:val="00962D3F"/>
    <w:rsid w:val="00A16C52"/>
    <w:rsid w:val="00A954B9"/>
    <w:rsid w:val="00AA5362"/>
    <w:rsid w:val="00AC6DF4"/>
    <w:rsid w:val="00BB7CA3"/>
    <w:rsid w:val="00C90B06"/>
    <w:rsid w:val="00C969CA"/>
    <w:rsid w:val="00CB47CD"/>
    <w:rsid w:val="00CD141B"/>
    <w:rsid w:val="00CD4513"/>
    <w:rsid w:val="00D406C2"/>
    <w:rsid w:val="00D82B97"/>
    <w:rsid w:val="00DE3660"/>
    <w:rsid w:val="00F82A44"/>
    <w:rsid w:val="0A4D0EC3"/>
    <w:rsid w:val="147246C9"/>
    <w:rsid w:val="15DC48A7"/>
    <w:rsid w:val="48217F64"/>
    <w:rsid w:val="5DA00375"/>
    <w:rsid w:val="63782ED3"/>
    <w:rsid w:val="753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121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2021-03-17T05:12:00Z</dcterms:created>
  <dcterms:modified xsi:type="dcterms:W3CDTF">2021-03-19T02:53:00Z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